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1E65802A"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8F15B1" w:rsidRPr="00F0251F">
        <w:rPr>
          <w:rFonts w:ascii="Times New Roman" w:hAnsi="Times New Roman" w:cs="Times New Roman"/>
          <w:bCs/>
          <w:kern w:val="24"/>
        </w:rPr>
        <w:t>0</w:t>
      </w:r>
      <w:r w:rsidR="00F0251F" w:rsidRPr="00F0251F">
        <w:rPr>
          <w:rFonts w:ascii="Times New Roman" w:hAnsi="Times New Roman" w:cs="Times New Roman"/>
          <w:bCs/>
          <w:kern w:val="24"/>
        </w:rPr>
        <w:t>6</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8F15B1" w:rsidRPr="00F0251F">
        <w:rPr>
          <w:rFonts w:ascii="Times New Roman" w:hAnsi="Times New Roman" w:cs="Times New Roman"/>
          <w:bCs/>
          <w:kern w:val="24"/>
        </w:rPr>
        <w:t>2</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789621B7"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 xml:space="preserve">rīko un organizē ar SIA „Rīgas nami” 2023. gada </w:t>
      </w:r>
      <w:r w:rsidR="00424934" w:rsidRPr="00850EFB">
        <w:rPr>
          <w:color w:val="000000"/>
          <w:lang w:val="lv-LV" w:eastAsia="lv-LV" w:bidi="lv-LV"/>
        </w:rPr>
        <w:t>11</w:t>
      </w:r>
      <w:r w:rsidR="00494F14" w:rsidRPr="00850EFB">
        <w:rPr>
          <w:color w:val="000000"/>
          <w:lang w:val="lv-LV" w:eastAsia="lv-LV" w:bidi="lv-LV"/>
        </w:rPr>
        <w:t>.</w:t>
      </w:r>
      <w:r w:rsidR="00424934" w:rsidRPr="00850EFB">
        <w:rPr>
          <w:color w:val="000000"/>
          <w:lang w:val="lv-LV" w:eastAsia="lv-LV" w:bidi="lv-LV"/>
        </w:rPr>
        <w:t>decembra</w:t>
      </w:r>
      <w:r w:rsidR="00881C02" w:rsidRPr="00850EFB">
        <w:rPr>
          <w:color w:val="000000"/>
          <w:lang w:val="lv-LV" w:eastAsia="lv-LV" w:bidi="lv-LV"/>
        </w:rPr>
        <w:t xml:space="preserve"> rīkojumu </w:t>
      </w:r>
      <w:r w:rsidR="00424934" w:rsidRPr="00850EFB">
        <w:t xml:space="preserve">Nr. </w:t>
      </w:r>
      <w:r w:rsidR="00424934" w:rsidRPr="00850EFB">
        <w:rPr>
          <w:noProof/>
        </w:rPr>
        <w:t>RN-2023-150-rs/2.2</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24FAAF86"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Nomas objekt</w:t>
      </w:r>
      <w:r w:rsidR="00DA1C6F" w:rsidRPr="00C6248A">
        <w:rPr>
          <w:sz w:val="24"/>
          <w:szCs w:val="24"/>
        </w:rPr>
        <w:t>s</w:t>
      </w:r>
      <w:r w:rsidRPr="00C6248A">
        <w:rPr>
          <w:sz w:val="24"/>
          <w:szCs w:val="24"/>
        </w:rPr>
        <w:t xml:space="preserve"> –</w:t>
      </w:r>
      <w:bookmarkStart w:id="11" w:name="_Hlk103594967"/>
      <w:bookmarkStart w:id="12" w:name="_Hlk105577467"/>
      <w:r w:rsidR="001D0285" w:rsidRPr="00C6248A">
        <w:rPr>
          <w:sz w:val="24"/>
          <w:szCs w:val="24"/>
        </w:rPr>
        <w:t xml:space="preserve"> </w:t>
      </w:r>
      <w:r w:rsidR="00DC0FCD" w:rsidRPr="00C6248A">
        <w:rPr>
          <w:sz w:val="24"/>
          <w:szCs w:val="24"/>
        </w:rPr>
        <w:t>nekustamā īpašum</w:t>
      </w:r>
      <w:r w:rsidR="00E64860" w:rsidRPr="00C6248A">
        <w:rPr>
          <w:sz w:val="24"/>
          <w:szCs w:val="24"/>
        </w:rPr>
        <w:t>a</w:t>
      </w:r>
      <w:r w:rsidR="00DC0FCD" w:rsidRPr="00C6248A">
        <w:rPr>
          <w:sz w:val="24"/>
          <w:szCs w:val="24"/>
        </w:rPr>
        <w:t xml:space="preserve"> </w:t>
      </w:r>
      <w:r w:rsidR="00F06BC2" w:rsidRPr="00C6248A">
        <w:rPr>
          <w:b/>
          <w:bCs/>
          <w:sz w:val="24"/>
          <w:szCs w:val="24"/>
        </w:rPr>
        <w:t xml:space="preserve">Centrāltirgus ielā </w:t>
      </w:r>
      <w:r w:rsidR="00920EDB">
        <w:rPr>
          <w:b/>
          <w:bCs/>
          <w:sz w:val="24"/>
          <w:szCs w:val="24"/>
        </w:rPr>
        <w:t>3k-4</w:t>
      </w:r>
      <w:r w:rsidR="00F06BC2" w:rsidRPr="00C6248A">
        <w:rPr>
          <w:b/>
          <w:bCs/>
          <w:sz w:val="24"/>
          <w:szCs w:val="24"/>
        </w:rPr>
        <w:t>, Rīgā</w:t>
      </w:r>
      <w:r w:rsidR="00F06BC2" w:rsidRPr="00C6248A">
        <w:rPr>
          <w:sz w:val="24"/>
          <w:szCs w:val="24"/>
        </w:rPr>
        <w:t>,</w:t>
      </w:r>
      <w:r w:rsidR="00DC0FCD" w:rsidRPr="00C6248A">
        <w:rPr>
          <w:sz w:val="24"/>
          <w:szCs w:val="24"/>
        </w:rPr>
        <w:t xml:space="preserve"> kadastra </w:t>
      </w:r>
      <w:r w:rsidR="00F06BC2" w:rsidRPr="00C6248A">
        <w:rPr>
          <w:sz w:val="24"/>
          <w:szCs w:val="24"/>
        </w:rPr>
        <w:t>apzīmējums</w:t>
      </w:r>
      <w:r w:rsidR="00DC0FCD" w:rsidRPr="00C6248A">
        <w:rPr>
          <w:sz w:val="24"/>
          <w:szCs w:val="24"/>
        </w:rPr>
        <w:t xml:space="preserve"> </w:t>
      </w:r>
      <w:r w:rsidR="00920EDB" w:rsidRPr="0036376D">
        <w:rPr>
          <w:rFonts w:eastAsia="Calibri"/>
        </w:rPr>
        <w:t>0100 004 0071 074</w:t>
      </w:r>
      <w:r w:rsidR="00B15D4F">
        <w:rPr>
          <w:sz w:val="24"/>
          <w:szCs w:val="24"/>
        </w:rPr>
        <w:t xml:space="preserve">, </w:t>
      </w:r>
      <w:r w:rsidR="00312723">
        <w:rPr>
          <w:sz w:val="24"/>
          <w:szCs w:val="24"/>
        </w:rPr>
        <w:t xml:space="preserve">telpas ar kopējo platību </w:t>
      </w:r>
      <w:r w:rsidR="00920EDB">
        <w:rPr>
          <w:b/>
          <w:bCs/>
          <w:sz w:val="24"/>
          <w:szCs w:val="24"/>
        </w:rPr>
        <w:t>65</w:t>
      </w:r>
      <w:r w:rsidR="00312723" w:rsidRPr="00312723">
        <w:rPr>
          <w:b/>
          <w:bCs/>
          <w:sz w:val="24"/>
          <w:szCs w:val="24"/>
        </w:rPr>
        <w:t>,</w:t>
      </w:r>
      <w:r w:rsidR="00920EDB">
        <w:rPr>
          <w:b/>
          <w:bCs/>
          <w:sz w:val="24"/>
          <w:szCs w:val="24"/>
        </w:rPr>
        <w:t>40</w:t>
      </w:r>
      <w:r w:rsidR="00312723" w:rsidRPr="00312723">
        <w:rPr>
          <w:b/>
          <w:bCs/>
          <w:sz w:val="24"/>
          <w:szCs w:val="24"/>
        </w:rPr>
        <w:t xml:space="preserve"> m</w:t>
      </w:r>
      <w:r w:rsidR="00312723" w:rsidRPr="00312723">
        <w:rPr>
          <w:b/>
          <w:bCs/>
          <w:sz w:val="24"/>
          <w:szCs w:val="24"/>
          <w:vertAlign w:val="superscript"/>
        </w:rPr>
        <w:t>2</w:t>
      </w:r>
      <w:r w:rsidR="00312723">
        <w:rPr>
          <w:sz w:val="24"/>
          <w:szCs w:val="24"/>
        </w:rPr>
        <w:t>, t.sk.</w:t>
      </w:r>
      <w:r w:rsidR="00920EDB">
        <w:rPr>
          <w:sz w:val="24"/>
          <w:szCs w:val="24"/>
        </w:rPr>
        <w:t xml:space="preserve"> </w:t>
      </w:r>
      <w:r w:rsidR="00920EDB" w:rsidRPr="00920EDB">
        <w:rPr>
          <w:sz w:val="24"/>
          <w:szCs w:val="24"/>
        </w:rPr>
        <w:t xml:space="preserve">1.stāva telpu grupas 001, telpas Nr.2-8 </w:t>
      </w:r>
      <w:r w:rsidR="006D5732" w:rsidRPr="006D5732">
        <w:rPr>
          <w:sz w:val="24"/>
          <w:szCs w:val="24"/>
        </w:rPr>
        <w:t xml:space="preserve"> </w:t>
      </w:r>
      <w:r w:rsidR="00787D1D" w:rsidRPr="006D5732">
        <w:rPr>
          <w:sz w:val="24"/>
          <w:szCs w:val="24"/>
        </w:rPr>
        <w:t>(</w:t>
      </w:r>
      <w:r w:rsidR="006D7B03" w:rsidRPr="006D5732">
        <w:rPr>
          <w:sz w:val="24"/>
          <w:szCs w:val="24"/>
        </w:rPr>
        <w:t xml:space="preserve">Nolikuma 1.4. punktā minētie nomas objekti </w:t>
      </w:r>
      <w:r w:rsidR="00D13D4E" w:rsidRPr="006D5732">
        <w:rPr>
          <w:sz w:val="24"/>
          <w:szCs w:val="24"/>
        </w:rPr>
        <w:t xml:space="preserve">turpmāk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42644ACF"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88275B">
        <w:rPr>
          <w:lang w:val="lv-LV"/>
        </w:rPr>
        <w:t>Komerc</w:t>
      </w:r>
      <w:r w:rsidR="00920EDB" w:rsidRPr="00920EDB">
        <w:rPr>
          <w:lang w:val="lv-LV"/>
        </w:rPr>
        <w:t>telpas</w:t>
      </w:r>
      <w:r w:rsidR="006D5732" w:rsidRPr="006D5732">
        <w:rPr>
          <w:color w:val="000000"/>
          <w:lang w:val="lv-LV"/>
        </w:rPr>
        <w:t>.</w:t>
      </w:r>
    </w:p>
    <w:p w14:paraId="16493C43" w14:textId="600DF8E1"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 bet ne agrāk kā no</w:t>
      </w:r>
      <w:r w:rsidR="006D5732" w:rsidRPr="00DF6C86">
        <w:t xml:space="preserve"> </w:t>
      </w:r>
      <w:r w:rsidR="00920EDB">
        <w:t>29</w:t>
      </w:r>
      <w:r w:rsidR="006D5732" w:rsidRPr="00DF6C86">
        <w:t>.0</w:t>
      </w:r>
      <w:r w:rsidR="00920EDB">
        <w:t>2</w:t>
      </w:r>
      <w:r w:rsidR="006D5732" w:rsidRPr="00DF6C86">
        <w:t xml:space="preserve">.2024.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lastRenderedPageBreak/>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4F53CCBA"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w:t>
      </w:r>
      <w:r w:rsidR="00920EDB">
        <w:rPr>
          <w:sz w:val="24"/>
          <w:szCs w:val="24"/>
        </w:rPr>
        <w:t xml:space="preserve"> </w:t>
      </w:r>
      <w:r w:rsidR="00920EDB">
        <w:rPr>
          <w:b/>
          <w:bCs/>
          <w:sz w:val="24"/>
          <w:szCs w:val="24"/>
        </w:rPr>
        <w:t>12</w:t>
      </w:r>
      <w:r w:rsidR="006D5732" w:rsidRPr="006D5732">
        <w:rPr>
          <w:b/>
          <w:bCs/>
          <w:sz w:val="24"/>
          <w:szCs w:val="24"/>
        </w:rPr>
        <w:t>,00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33B6788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 xml:space="preserve">gada </w:t>
      </w:r>
      <w:r w:rsidR="00312723">
        <w:rPr>
          <w:sz w:val="24"/>
          <w:szCs w:val="24"/>
        </w:rPr>
        <w:t>1</w:t>
      </w:r>
      <w:r w:rsidR="006D5732">
        <w:rPr>
          <w:sz w:val="24"/>
          <w:szCs w:val="24"/>
        </w:rPr>
        <w:t xml:space="preserve">. </w:t>
      </w:r>
      <w:r w:rsidR="00312723">
        <w:rPr>
          <w:sz w:val="24"/>
          <w:szCs w:val="24"/>
        </w:rPr>
        <w:t>aprīļa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613E7AD6"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920EDB">
        <w:rPr>
          <w:b/>
          <w:bCs/>
        </w:rPr>
        <w:t xml:space="preserve">1899,22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5D8CB8E8"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6D5732">
        <w:rPr>
          <w:rFonts w:ascii="Times New Roman" w:hAnsi="Times New Roman" w:cs="Times New Roman"/>
          <w:b/>
          <w:bCs/>
          <w:color w:val="171717"/>
        </w:rPr>
        <w:t>1</w:t>
      </w:r>
      <w:r w:rsidR="0088275B">
        <w:rPr>
          <w:rFonts w:ascii="Times New Roman" w:hAnsi="Times New Roman" w:cs="Times New Roman"/>
          <w:b/>
          <w:bCs/>
          <w:color w:val="171717"/>
        </w:rPr>
        <w:t>9</w:t>
      </w:r>
      <w:r w:rsidRPr="00850EFB">
        <w:rPr>
          <w:rFonts w:ascii="Times New Roman" w:hAnsi="Times New Roman" w:cs="Times New Roman"/>
          <w:b/>
          <w:bCs/>
          <w:color w:val="171717"/>
        </w:rPr>
        <w:t>.</w:t>
      </w:r>
      <w:r w:rsidR="006D5732">
        <w:rPr>
          <w:rFonts w:ascii="Times New Roman" w:hAnsi="Times New Roman" w:cs="Times New Roman"/>
          <w:b/>
          <w:bCs/>
          <w:color w:val="171717"/>
        </w:rPr>
        <w:t>februāris</w:t>
      </w:r>
      <w:r w:rsidRPr="00850EFB">
        <w:rPr>
          <w:rFonts w:ascii="Times New Roman" w:hAnsi="Times New Roman" w:cs="Times New Roman"/>
          <w:b/>
          <w:bCs/>
          <w:color w:val="171717"/>
        </w:rPr>
        <w:t xml:space="preserve"> līdz plkst. 1</w:t>
      </w:r>
      <w:r w:rsidR="004768CF">
        <w:rPr>
          <w:rFonts w:ascii="Times New Roman" w:hAnsi="Times New Roman" w:cs="Times New Roman"/>
          <w:b/>
          <w:bCs/>
          <w:color w:val="171717"/>
        </w:rPr>
        <w:t>0</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30BB202B"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6D5732">
        <w:rPr>
          <w:b/>
          <w:bCs/>
          <w:lang w:val="lv-LV"/>
        </w:rPr>
        <w:t>1</w:t>
      </w:r>
      <w:r w:rsidR="0088275B">
        <w:rPr>
          <w:b/>
          <w:bCs/>
          <w:lang w:val="lv-LV"/>
        </w:rPr>
        <w:t>9</w:t>
      </w:r>
      <w:r w:rsidR="00F91391" w:rsidRPr="00850EFB">
        <w:rPr>
          <w:b/>
          <w:bCs/>
          <w:lang w:val="lv-LV"/>
        </w:rPr>
        <w:t>.</w:t>
      </w:r>
      <w:r w:rsidR="006D5732">
        <w:rPr>
          <w:b/>
          <w:bCs/>
          <w:lang w:val="lv-LV"/>
        </w:rPr>
        <w:t>februāris</w:t>
      </w:r>
      <w:r w:rsidR="006722BA" w:rsidRPr="00850EFB">
        <w:rPr>
          <w:b/>
          <w:bCs/>
          <w:lang w:val="lv-LV"/>
        </w:rPr>
        <w:t>, plkst.1</w:t>
      </w:r>
      <w:r w:rsidR="00DD707F">
        <w:rPr>
          <w:b/>
          <w:bCs/>
          <w:lang w:val="lv-LV"/>
        </w:rPr>
        <w:t>4</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w:t>
      </w:r>
      <w:r w:rsidR="00EE74CB" w:rsidRPr="00850EFB">
        <w:rPr>
          <w:b w:val="0"/>
          <w:color w:val="000000"/>
          <w:lang w:val="lv-LV"/>
        </w:rPr>
        <w:lastRenderedPageBreak/>
        <w:t>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lastRenderedPageBreak/>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F29DA"/>
    <w:rsid w:val="006F45D4"/>
    <w:rsid w:val="006F7D48"/>
    <w:rsid w:val="0072225B"/>
    <w:rsid w:val="00726501"/>
    <w:rsid w:val="007277F9"/>
    <w:rsid w:val="00732A8E"/>
    <w:rsid w:val="00735796"/>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C35CE"/>
    <w:rsid w:val="008D29E9"/>
    <w:rsid w:val="008E203D"/>
    <w:rsid w:val="008E6FDC"/>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16885</Words>
  <Characters>9625</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46</cp:revision>
  <cp:lastPrinted>2022-06-10T10:47:00Z</cp:lastPrinted>
  <dcterms:created xsi:type="dcterms:W3CDTF">2023-09-12T05:16:00Z</dcterms:created>
  <dcterms:modified xsi:type="dcterms:W3CDTF">2024-02-08T11:47:00Z</dcterms:modified>
</cp:coreProperties>
</file>